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64" w:rsidRDefault="00B61EAB" w:rsidP="00B61EAB">
      <w:pPr>
        <w:rPr>
          <w:rFonts w:ascii="Times New Roman" w:hAnsi="Times New Roman"/>
          <w:b/>
          <w:color w:val="000000"/>
        </w:rPr>
      </w:pPr>
      <w:proofErr w:type="gramStart"/>
      <w:r w:rsidRPr="00B61EAB">
        <w:rPr>
          <w:rFonts w:ascii="Times New Roman" w:hAnsi="Times New Roman"/>
          <w:b/>
          <w:color w:val="000000"/>
        </w:rPr>
        <w:t>Supplementary Table 1.</w:t>
      </w:r>
      <w:proofErr w:type="gramEnd"/>
      <w:r w:rsidRPr="00B61EAB">
        <w:rPr>
          <w:rFonts w:ascii="Times New Roman" w:hAnsi="Times New Roman"/>
          <w:b/>
          <w:color w:val="000000"/>
        </w:rPr>
        <w:t xml:space="preserve"> </w:t>
      </w:r>
    </w:p>
    <w:p w:rsidR="00ED6064" w:rsidRDefault="00ED6064" w:rsidP="00B61EAB">
      <w:pPr>
        <w:rPr>
          <w:rFonts w:ascii="Times New Roman" w:hAnsi="Times New Roman"/>
          <w:b/>
          <w:color w:val="000000"/>
        </w:rPr>
      </w:pPr>
    </w:p>
    <w:p w:rsidR="00B61EAB" w:rsidRPr="00B61EAB" w:rsidRDefault="00B61EAB" w:rsidP="00B61EAB">
      <w:pPr>
        <w:rPr>
          <w:rFonts w:ascii="Times New Roman" w:hAnsi="Times New Roman"/>
          <w:b/>
          <w:color w:val="000000"/>
        </w:rPr>
      </w:pPr>
      <w:proofErr w:type="gramStart"/>
      <w:r w:rsidRPr="00B61EAB">
        <w:rPr>
          <w:rFonts w:ascii="Times New Roman" w:hAnsi="Times New Roman"/>
          <w:b/>
          <w:color w:val="000000"/>
        </w:rPr>
        <w:t>The effect of soy peptide ingestion on amino acids level in the serum.</w:t>
      </w:r>
      <w:proofErr w:type="gramEnd"/>
    </w:p>
    <w:p w:rsidR="00B61EAB" w:rsidRDefault="00B61EAB"/>
    <w:p w:rsidR="00B61EAB" w:rsidRDefault="00B61EAB">
      <w:r w:rsidRPr="00B61EA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4445</wp:posOffset>
            </wp:positionV>
            <wp:extent cx="6252845" cy="2261870"/>
            <wp:effectExtent l="0" t="0" r="0" b="0"/>
            <wp:wrapTight wrapText="bothSides">
              <wp:wrapPolygon edited="0">
                <wp:start x="0" y="0"/>
                <wp:lineTo x="0" y="21345"/>
                <wp:lineTo x="21497" y="21345"/>
                <wp:lineTo x="21497" y="0"/>
                <wp:lineTo x="0" y="0"/>
              </wp:wrapPolygon>
            </wp:wrapTight>
            <wp:docPr id="2050" name="図 2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845" cy="226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1EAB" w:rsidRDefault="00B61EAB">
      <w:pPr>
        <w:rPr>
          <w:rFonts w:ascii="Times New Roman" w:hAnsi="Times New Roman"/>
          <w:kern w:val="0"/>
        </w:rPr>
      </w:pPr>
      <w:r w:rsidRPr="00F97FC2">
        <w:rPr>
          <w:rFonts w:ascii="Times New Roman" w:hAnsi="Times New Roman"/>
          <w:color w:val="000000"/>
        </w:rPr>
        <w:t>Amino acids content in the serum was determined at 30 min after oral administration. Values are means ± SEM (n = 8). Differences between groups were analyzed by a one-way ANOVA f</w:t>
      </w:r>
      <w:r w:rsidRPr="00F97FC2">
        <w:rPr>
          <w:rFonts w:ascii="Times New Roman" w:hAnsi="Times New Roman"/>
          <w:kern w:val="0"/>
        </w:rPr>
        <w:t xml:space="preserve">ollowed by </w:t>
      </w:r>
      <w:proofErr w:type="spellStart"/>
      <w:r w:rsidRPr="00F97FC2">
        <w:rPr>
          <w:rFonts w:ascii="Times New Roman" w:hAnsi="Times New Roman"/>
          <w:kern w:val="0"/>
        </w:rPr>
        <w:t>Tukey</w:t>
      </w:r>
      <w:proofErr w:type="spellEnd"/>
      <w:r w:rsidRPr="00F97FC2">
        <w:rPr>
          <w:rFonts w:ascii="Times New Roman" w:hAnsi="Times New Roman"/>
          <w:kern w:val="0"/>
        </w:rPr>
        <w:t>–Kramer’s test for post hoc analysis.</w:t>
      </w:r>
    </w:p>
    <w:p w:rsidR="00B61EAB" w:rsidRDefault="00B61EAB"/>
    <w:p w:rsidR="00B61EAB" w:rsidRDefault="00B61EAB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ED6064"/>
    <w:p w:rsidR="00ED6064" w:rsidRDefault="00B61EAB" w:rsidP="00B61EAB">
      <w:pPr>
        <w:rPr>
          <w:rFonts w:ascii="Times New Roman" w:hAnsi="Times New Roman"/>
          <w:b/>
          <w:color w:val="000000"/>
        </w:rPr>
      </w:pPr>
      <w:proofErr w:type="gramStart"/>
      <w:r w:rsidRPr="00B61EAB">
        <w:rPr>
          <w:rFonts w:ascii="Times New Roman" w:hAnsi="Times New Roman"/>
          <w:b/>
          <w:color w:val="000000"/>
        </w:rPr>
        <w:lastRenderedPageBreak/>
        <w:t>Supplementary Table 2.</w:t>
      </w:r>
      <w:proofErr w:type="gramEnd"/>
      <w:r w:rsidRPr="00B61EAB">
        <w:rPr>
          <w:rFonts w:ascii="Times New Roman" w:hAnsi="Times New Roman"/>
          <w:b/>
          <w:color w:val="000000"/>
        </w:rPr>
        <w:t xml:space="preserve"> </w:t>
      </w:r>
    </w:p>
    <w:p w:rsidR="00ED6064" w:rsidRDefault="00ED6064" w:rsidP="00B61EAB">
      <w:pPr>
        <w:rPr>
          <w:rFonts w:ascii="Times New Roman" w:hAnsi="Times New Roman"/>
          <w:b/>
          <w:color w:val="000000"/>
        </w:rPr>
      </w:pPr>
    </w:p>
    <w:p w:rsidR="00B61EAB" w:rsidRPr="00B61EAB" w:rsidRDefault="00B61EAB" w:rsidP="00B61EAB">
      <w:pPr>
        <w:rPr>
          <w:rFonts w:ascii="Times New Roman" w:hAnsi="Times New Roman"/>
          <w:b/>
          <w:color w:val="000000"/>
        </w:rPr>
      </w:pPr>
      <w:bookmarkStart w:id="0" w:name="_GoBack"/>
      <w:bookmarkEnd w:id="0"/>
      <w:proofErr w:type="gramStart"/>
      <w:r w:rsidRPr="00B61EAB">
        <w:rPr>
          <w:rFonts w:ascii="Times New Roman" w:hAnsi="Times New Roman"/>
          <w:b/>
          <w:color w:val="000000"/>
        </w:rPr>
        <w:t xml:space="preserve">The effect of soy peptide ingestion on amino acids level in the </w:t>
      </w:r>
      <w:r>
        <w:rPr>
          <w:rFonts w:ascii="Times New Roman" w:hAnsi="Times New Roman"/>
          <w:b/>
          <w:color w:val="000000"/>
        </w:rPr>
        <w:t>cerebral cortex</w:t>
      </w:r>
      <w:r w:rsidRPr="00B61EAB">
        <w:rPr>
          <w:rFonts w:ascii="Times New Roman" w:hAnsi="Times New Roman"/>
          <w:b/>
          <w:color w:val="000000"/>
        </w:rPr>
        <w:t>.</w:t>
      </w:r>
      <w:proofErr w:type="gramEnd"/>
    </w:p>
    <w:p w:rsidR="00B61EAB" w:rsidRDefault="00B61EAB">
      <w:r w:rsidRPr="00B61EAB">
        <w:rPr>
          <w:noProof/>
        </w:rPr>
        <w:drawing>
          <wp:anchor distT="0" distB="0" distL="114300" distR="114300" simplePos="0" relativeHeight="251659264" behindDoc="0" locked="0" layoutInCell="1" allowOverlap="1" wp14:anchorId="19EA90EE" wp14:editId="56C6CCE2">
            <wp:simplePos x="0" y="0"/>
            <wp:positionH relativeFrom="column">
              <wp:align>center</wp:align>
            </wp:positionH>
            <wp:positionV relativeFrom="paragraph">
              <wp:posOffset>244475</wp:posOffset>
            </wp:positionV>
            <wp:extent cx="6277610" cy="2277110"/>
            <wp:effectExtent l="0" t="0" r="0" b="8890"/>
            <wp:wrapTight wrapText="bothSides">
              <wp:wrapPolygon edited="0">
                <wp:start x="0" y="0"/>
                <wp:lineTo x="0" y="21443"/>
                <wp:lineTo x="21499" y="21443"/>
                <wp:lineTo x="21499" y="0"/>
                <wp:lineTo x="0" y="0"/>
              </wp:wrapPolygon>
            </wp:wrapTight>
            <wp:docPr id="1026" name="図 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610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1EAB" w:rsidRDefault="00B61EAB"/>
    <w:p w:rsidR="00B61EAB" w:rsidRPr="00F97FC2" w:rsidRDefault="00B61EAB" w:rsidP="00B61EAB">
      <w:pPr>
        <w:rPr>
          <w:rFonts w:ascii="Times New Roman" w:hAnsi="Times New Roman"/>
          <w:kern w:val="0"/>
        </w:rPr>
      </w:pPr>
      <w:r w:rsidRPr="00F97FC2">
        <w:rPr>
          <w:rFonts w:ascii="Times New Roman" w:hAnsi="Times New Roman"/>
          <w:color w:val="000000"/>
        </w:rPr>
        <w:t>Amino acids content in the cerebral cortex was determined at 30 min after oral administration. Values are means ± SEM (n = 8). Differences between groups were analyzed by a one-way ANOVA f</w:t>
      </w:r>
      <w:r w:rsidRPr="00F97FC2">
        <w:rPr>
          <w:rFonts w:ascii="Times New Roman" w:hAnsi="Times New Roman"/>
          <w:kern w:val="0"/>
        </w:rPr>
        <w:t xml:space="preserve">ollowed by </w:t>
      </w:r>
      <w:proofErr w:type="spellStart"/>
      <w:r w:rsidRPr="00F97FC2">
        <w:rPr>
          <w:rFonts w:ascii="Times New Roman" w:hAnsi="Times New Roman"/>
          <w:kern w:val="0"/>
        </w:rPr>
        <w:t>Tukey</w:t>
      </w:r>
      <w:proofErr w:type="spellEnd"/>
      <w:r w:rsidRPr="00F97FC2">
        <w:rPr>
          <w:rFonts w:ascii="Times New Roman" w:hAnsi="Times New Roman"/>
          <w:kern w:val="0"/>
        </w:rPr>
        <w:t>–Kramer’s test for post hoc analysis.</w:t>
      </w:r>
    </w:p>
    <w:p w:rsidR="00B61EAB" w:rsidRDefault="00B61EAB"/>
    <w:sectPr w:rsidR="00B61EAB" w:rsidSect="00007D44">
      <w:pgSz w:w="11900" w:h="16840"/>
      <w:pgMar w:top="1361" w:right="1021" w:bottom="1361" w:left="1021" w:header="720" w:footer="720" w:gutter="0"/>
      <w:cols w:space="425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960"/>
  <w:drawingGridHorizontalSpacing w:val="120"/>
  <w:drawingGridVerticalSpacing w:val="163"/>
  <w:displayHorizontalDrawingGridEvery w:val="2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AB"/>
    <w:rsid w:val="00007D44"/>
    <w:rsid w:val="00B61EAB"/>
    <w:rsid w:val="00CF5EE1"/>
    <w:rsid w:val="00D411C6"/>
    <w:rsid w:val="00ED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AB"/>
    <w:pPr>
      <w:widowControl w:val="0"/>
      <w:jc w:val="both"/>
    </w:pPr>
    <w:rPr>
      <w:rFonts w:eastAsiaTheme="minorEastAsia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EAB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61EAB"/>
    <w:rPr>
      <w:rFonts w:ascii="ヒラギノ角ゴ ProN W3" w:eastAsia="ヒラギノ角ゴ ProN W3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AB"/>
    <w:pPr>
      <w:widowControl w:val="0"/>
      <w:jc w:val="both"/>
    </w:pPr>
    <w:rPr>
      <w:rFonts w:eastAsiaTheme="minorEastAsia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EAB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61EAB"/>
    <w:rPr>
      <w:rFonts w:ascii="ヒラギノ角ゴ ProN W3" w:eastAsia="ヒラギノ角ゴ ProN W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605</Characters>
  <Application>Microsoft Macintosh Word</Application>
  <DocSecurity>0</DocSecurity>
  <Lines>5</Lines>
  <Paragraphs>1</Paragraphs>
  <ScaleCrop>false</ScaleCrop>
  <Company>Kyushu University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Shigeki Furuya</dc:creator>
  <cp:keywords/>
  <dc:description/>
  <cp:lastModifiedBy>Shigeki Furuya</cp:lastModifiedBy>
  <cp:revision>2</cp:revision>
  <dcterms:created xsi:type="dcterms:W3CDTF">2017-01-11T08:40:00Z</dcterms:created>
  <dcterms:modified xsi:type="dcterms:W3CDTF">2017-01-11T08:40:00Z</dcterms:modified>
</cp:coreProperties>
</file>